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FEC" w:rsidRPr="005D092C" w:rsidRDefault="00CF7FEC" w:rsidP="00CF7FE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CF7FEC" w:rsidRPr="005D092C" w:rsidRDefault="00CF7FEC" w:rsidP="00CF7FE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CF7FEC" w:rsidRDefault="00CF7FEC" w:rsidP="00CF7FEC">
      <w:pPr>
        <w:jc w:val="center"/>
        <w:rPr>
          <w:rFonts w:cs="B Nazanin"/>
          <w:b/>
          <w:bCs/>
          <w:sz w:val="30"/>
          <w:szCs w:val="30"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CF7FEC" w:rsidRDefault="00CF7FEC" w:rsidP="00CF7FE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89"/>
        <w:tblOverlap w:val="never"/>
        <w:bidiVisual/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5116"/>
      </w:tblGrid>
      <w:tr w:rsidR="00CF7FEC" w:rsidRPr="00CB4652" w:rsidTr="001069FF">
        <w:trPr>
          <w:trHeight w:val="454"/>
        </w:trPr>
        <w:tc>
          <w:tcPr>
            <w:tcW w:w="4549" w:type="dxa"/>
            <w:vAlign w:val="center"/>
          </w:tcPr>
          <w:p w:rsidR="00CF7FEC" w:rsidRPr="00DA3B6C" w:rsidRDefault="00CF7FEC" w:rsidP="00CF7FEC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بازی درمانی و فعالیت های اوقات فراغت در کاردرمانی(2)</w:t>
            </w:r>
          </w:p>
        </w:tc>
        <w:tc>
          <w:tcPr>
            <w:tcW w:w="5116" w:type="dxa"/>
            <w:vAlign w:val="center"/>
          </w:tcPr>
          <w:p w:rsidR="00CF7FEC" w:rsidRPr="00DA3B6C" w:rsidRDefault="00CF7FEC" w:rsidP="001069F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کارشناسی کاردرمانی</w:t>
            </w:r>
          </w:p>
        </w:tc>
      </w:tr>
      <w:tr w:rsidR="00CF7FEC" w:rsidRPr="00CB4652" w:rsidTr="001069FF">
        <w:trPr>
          <w:trHeight w:val="454"/>
        </w:trPr>
        <w:tc>
          <w:tcPr>
            <w:tcW w:w="4549" w:type="dxa"/>
            <w:vAlign w:val="center"/>
          </w:tcPr>
          <w:p w:rsidR="00CF7FEC" w:rsidRPr="00DA3B6C" w:rsidRDefault="00CF7FEC" w:rsidP="001069F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چهارشنبه ساعت10 </w:t>
            </w:r>
          </w:p>
        </w:tc>
        <w:tc>
          <w:tcPr>
            <w:tcW w:w="5116" w:type="dxa"/>
            <w:vAlign w:val="center"/>
          </w:tcPr>
          <w:p w:rsidR="00CF7FEC" w:rsidRPr="00CB4652" w:rsidRDefault="00CF7FEC" w:rsidP="0009173D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دانشکده علوم توانبخشی</w:t>
            </w:r>
          </w:p>
        </w:tc>
      </w:tr>
      <w:tr w:rsidR="00CF7FEC" w:rsidRPr="00CB4652" w:rsidTr="001069FF">
        <w:trPr>
          <w:trHeight w:val="454"/>
        </w:trPr>
        <w:tc>
          <w:tcPr>
            <w:tcW w:w="4549" w:type="dxa"/>
            <w:vAlign w:val="center"/>
          </w:tcPr>
          <w:p w:rsidR="00CF7FEC" w:rsidRPr="00DA3B6C" w:rsidRDefault="00CF7FEC" w:rsidP="00CF7FEC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0.5 عملی</w:t>
            </w:r>
            <w:r>
              <w:rPr>
                <w:rFonts w:cs="Cambria" w:hint="cs"/>
                <w:sz w:val="24"/>
                <w:szCs w:val="24"/>
                <w:rtl/>
                <w:lang w:val="en-US" w:eastAsia="en-US" w:bidi="fa-IR"/>
              </w:rPr>
              <w:t>_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0.5 نظری</w:t>
            </w:r>
          </w:p>
        </w:tc>
        <w:tc>
          <w:tcPr>
            <w:tcW w:w="5116" w:type="dxa"/>
            <w:vAlign w:val="center"/>
          </w:tcPr>
          <w:p w:rsidR="00CF7FEC" w:rsidRPr="00DA3B6C" w:rsidRDefault="00CF7FEC" w:rsidP="00CF7FEC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مدت زمان ارايه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132A89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13 جلسه</w:t>
            </w:r>
          </w:p>
        </w:tc>
      </w:tr>
      <w:tr w:rsidR="00CF7FEC" w:rsidRPr="00CB4652" w:rsidTr="001069FF">
        <w:trPr>
          <w:trHeight w:val="454"/>
        </w:trPr>
        <w:tc>
          <w:tcPr>
            <w:tcW w:w="9665" w:type="dxa"/>
            <w:gridSpan w:val="2"/>
            <w:vAlign w:val="center"/>
          </w:tcPr>
          <w:p w:rsidR="00CF7FEC" w:rsidRPr="00CF7FEC" w:rsidRDefault="00CF7FEC" w:rsidP="00CF7FEC">
            <w:pPr>
              <w:pStyle w:val="Title"/>
              <w:spacing w:line="204" w:lineRule="auto"/>
              <w:jc w:val="left"/>
              <w:rPr>
                <w:rFonts w:cs="Cambria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ز یا همزمان : </w:t>
            </w:r>
            <w:r>
              <w:rPr>
                <w:rFonts w:cs="Cambria" w:hint="cs"/>
                <w:sz w:val="24"/>
                <w:szCs w:val="24"/>
                <w:rtl/>
                <w:lang w:val="en-US" w:eastAsia="en-US" w:bidi="fa-IR"/>
              </w:rPr>
              <w:t>_</w:t>
            </w:r>
          </w:p>
        </w:tc>
      </w:tr>
      <w:tr w:rsidR="00CF7FEC" w:rsidRPr="00CB4652" w:rsidTr="001069FF">
        <w:trPr>
          <w:trHeight w:val="454"/>
        </w:trPr>
        <w:tc>
          <w:tcPr>
            <w:tcW w:w="4549" w:type="dxa"/>
            <w:vAlign w:val="center"/>
          </w:tcPr>
          <w:p w:rsidR="00CF7FEC" w:rsidRPr="00DA3B6C" w:rsidRDefault="00CF7FEC" w:rsidP="00CF7FEC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آرزو شیرزادی</w:t>
            </w:r>
          </w:p>
        </w:tc>
        <w:tc>
          <w:tcPr>
            <w:tcW w:w="5116" w:type="dxa"/>
            <w:vAlign w:val="center"/>
          </w:tcPr>
          <w:p w:rsidR="00CF7FEC" w:rsidRPr="00DA3B6C" w:rsidRDefault="00CF7FEC" w:rsidP="00CF7FEC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چهارشنبه14-8</w:t>
            </w:r>
          </w:p>
        </w:tc>
      </w:tr>
      <w:tr w:rsidR="00CF7FEC" w:rsidRPr="00CB4652" w:rsidTr="001069FF">
        <w:trPr>
          <w:trHeight w:val="454"/>
        </w:trPr>
        <w:tc>
          <w:tcPr>
            <w:tcW w:w="9665" w:type="dxa"/>
            <w:gridSpan w:val="2"/>
            <w:vAlign w:val="center"/>
          </w:tcPr>
          <w:p w:rsidR="00CF7FEC" w:rsidRPr="00FF69A6" w:rsidRDefault="00CF7FEC" w:rsidP="001069F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دانشکده علوم توانبخشی طبقه دوم </w:t>
            </w:r>
          </w:p>
        </w:tc>
      </w:tr>
      <w:tr w:rsidR="00CF7FEC" w:rsidRPr="00CB4652" w:rsidTr="001069FF">
        <w:trPr>
          <w:trHeight w:val="454"/>
        </w:trPr>
        <w:tc>
          <w:tcPr>
            <w:tcW w:w="9665" w:type="dxa"/>
            <w:gridSpan w:val="2"/>
            <w:vAlign w:val="center"/>
          </w:tcPr>
          <w:p w:rsidR="00CF7FEC" w:rsidRPr="00DA3B6C" w:rsidRDefault="00CF7FEC" w:rsidP="001069F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val="en-US" w:eastAsia="en-US" w:bidi="fa-IR"/>
              </w:rPr>
              <w:t>ashirzadi71@gmail.com</w:t>
            </w:r>
          </w:p>
        </w:tc>
      </w:tr>
    </w:tbl>
    <w:p w:rsidR="00CF7FEC" w:rsidRDefault="00CF7FEC" w:rsidP="00CF7FEC">
      <w:pPr>
        <w:bidi w:val="0"/>
        <w:rPr>
          <w:rFonts w:cs="B Nazanin"/>
        </w:rPr>
      </w:pPr>
      <w:r>
        <w:rPr>
          <w:rFonts w:cs="B Nazanin"/>
        </w:rPr>
        <w:br w:type="textWrapping" w:clear="all"/>
      </w:r>
    </w:p>
    <w:p w:rsidR="00CF7FEC" w:rsidRDefault="00CF7FEC" w:rsidP="00CF7FEC">
      <w:pPr>
        <w:bidi w:val="0"/>
        <w:rPr>
          <w:rFonts w:cs="B Nazanin"/>
        </w:rPr>
      </w:pPr>
    </w:p>
    <w:p w:rsidR="00CF7FEC" w:rsidRPr="00A90683" w:rsidRDefault="00CF7FEC" w:rsidP="00CF7FEC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CF7FEC" w:rsidRPr="00A90683" w:rsidTr="001069FF">
        <w:trPr>
          <w:trHeight w:val="555"/>
        </w:trPr>
        <w:tc>
          <w:tcPr>
            <w:tcW w:w="9540" w:type="dxa"/>
          </w:tcPr>
          <w:p w:rsidR="00CF7FEC" w:rsidRDefault="00CF7FEC" w:rsidP="001069FF">
            <w:pPr>
              <w:pStyle w:val="Title"/>
              <w:spacing w:line="204" w:lineRule="auto"/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E91FF7">
              <w:rPr>
                <w:rFonts w:cs="B Nazanin" w:hint="cs"/>
                <w:sz w:val="24"/>
                <w:szCs w:val="24"/>
                <w:rtl/>
              </w:rPr>
              <w:t>شرح درس:</w:t>
            </w:r>
            <w:r w:rsidRPr="00E91FF7">
              <w:rPr>
                <w:rFonts w:cs="B Nazanin" w:hint="cs"/>
                <w:b w:val="0"/>
                <w:bCs w:val="0"/>
                <w:rtl/>
              </w:rPr>
              <w:t xml:space="preserve"> </w:t>
            </w:r>
          </w:p>
          <w:p w:rsidR="00CF7FEC" w:rsidRPr="00505D6C" w:rsidRDefault="00CF7FEC" w:rsidP="001069FF">
            <w:pPr>
              <w:pStyle w:val="Title"/>
              <w:spacing w:line="204" w:lineRule="auto"/>
              <w:jc w:val="both"/>
              <w:outlineLvl w:val="0"/>
              <w:rPr>
                <w:rFonts w:cs="2  Zar"/>
                <w:sz w:val="14"/>
                <w:szCs w:val="14"/>
                <w:rtl/>
                <w:lang w:bidi="fa-IR"/>
              </w:rPr>
            </w:pPr>
            <w:r>
              <w:rPr>
                <w:rFonts w:cs="2  Zar" w:hint="cs"/>
                <w:sz w:val="10"/>
                <w:szCs w:val="24"/>
                <w:rtl/>
              </w:rPr>
              <w:t>آشنایی با بازی درمانی و فعالیت های مورد استفاده در اوقات فراغت در بزرگسالان</w:t>
            </w:r>
          </w:p>
          <w:p w:rsidR="00CF7FEC" w:rsidRDefault="00CF7FEC" w:rsidP="001069FF">
            <w:pPr>
              <w:jc w:val="lowKashida"/>
              <w:rPr>
                <w:rFonts w:cs="Titr"/>
                <w:rtl/>
              </w:rPr>
            </w:pPr>
          </w:p>
          <w:p w:rsidR="00CF7FEC" w:rsidRPr="00A90683" w:rsidRDefault="00CF7FEC" w:rsidP="001069FF">
            <w:pPr>
              <w:jc w:val="lowKashida"/>
              <w:rPr>
                <w:rFonts w:cs="B Nazanin"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Pr="005D092C">
              <w:rPr>
                <w:rFonts w:cs="B Nazanin" w:hint="cs"/>
                <w:b/>
                <w:bCs/>
                <w:rtl/>
              </w:rPr>
              <w:t>و</w:t>
            </w:r>
            <w:r w:rsidRPr="005D092C">
              <w:rPr>
                <w:rFonts w:cs="B Nazanin" w:hint="cs"/>
                <w:b/>
                <w:bCs/>
                <w:color w:val="323E4F" w:themeColor="text2" w:themeShade="BF"/>
                <w:rtl/>
              </w:rPr>
              <w:t xml:space="preserve"> مهارتی</w:t>
            </w:r>
            <w:r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CF7FEC" w:rsidRPr="00A90683" w:rsidTr="001069FF">
        <w:trPr>
          <w:trHeight w:val="540"/>
        </w:trPr>
        <w:tc>
          <w:tcPr>
            <w:tcW w:w="9540" w:type="dxa"/>
          </w:tcPr>
          <w:p w:rsidR="00CF7FEC" w:rsidRPr="00A90683" w:rsidRDefault="00CF7FEC" w:rsidP="00CF7FEC">
            <w:pPr>
              <w:jc w:val="lowKashida"/>
              <w:rPr>
                <w:rFonts w:cs="B Nazanin"/>
                <w:rtl/>
              </w:rPr>
            </w:pPr>
            <w:r>
              <w:rPr>
                <w:rtl/>
              </w:rPr>
              <w:t xml:space="preserve">آشنایی دانشجویان کاردرمانی با </w:t>
            </w:r>
            <w:r>
              <w:rPr>
                <w:rFonts w:hint="cs"/>
                <w:rtl/>
              </w:rPr>
              <w:t>نظریه های بازی و فعالیت های اوقات فراغت، چگونگی استفاده از بازی و فعالیت های اوقات فراغت به عنوان هدف کاردرمانی، ابزار سنجش و مداخله کاردرمانی در حوزه بزرگسالان</w:t>
            </w:r>
          </w:p>
        </w:tc>
      </w:tr>
      <w:tr w:rsidR="00CF7FEC" w:rsidRPr="00A90683" w:rsidTr="001069FF">
        <w:trPr>
          <w:trHeight w:val="540"/>
        </w:trPr>
        <w:tc>
          <w:tcPr>
            <w:tcW w:w="9540" w:type="dxa"/>
          </w:tcPr>
          <w:p w:rsidR="00CF7FEC" w:rsidRPr="00A90683" w:rsidRDefault="00CF7FEC" w:rsidP="001069FF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Pr="005D092C">
              <w:rPr>
                <w:rFonts w:cs="B Nazanin" w:hint="cs"/>
                <w:b/>
                <w:bCs/>
                <w:rtl/>
              </w:rPr>
              <w:t>و</w:t>
            </w:r>
            <w:r w:rsidRPr="005D092C">
              <w:rPr>
                <w:rFonts w:cs="B Nazanin" w:hint="cs"/>
                <w:b/>
                <w:bCs/>
                <w:color w:val="323E4F" w:themeColor="text2" w:themeShade="BF"/>
                <w:rtl/>
              </w:rPr>
              <w:t xml:space="preserve"> مهارتی</w:t>
            </w:r>
            <w:r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CF7FEC" w:rsidRPr="00A90683" w:rsidTr="001069FF">
        <w:trPr>
          <w:trHeight w:val="540"/>
        </w:trPr>
        <w:tc>
          <w:tcPr>
            <w:tcW w:w="9540" w:type="dxa"/>
          </w:tcPr>
          <w:p w:rsidR="00132A89" w:rsidRDefault="0009173D" w:rsidP="001069FF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-بازی و جایگاه آ</w:t>
            </w:r>
            <w:r w:rsidR="00132A89">
              <w:rPr>
                <w:rFonts w:hint="cs"/>
                <w:rtl/>
              </w:rPr>
              <w:t>ن در کاردرمانی بزرگسالان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-انواع بازی های مورد استفاده برای بزرگسالان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سنجش بازی و تجزیه تحلیل فعالیت بازی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-کاربرد بازی در کاردرمانی بزرگسالان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-تسهیل بازی طلبی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-آموزش بازی (به عنوان هدف)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-بازی درمانی (به عنوان وسیله)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-تعریف فعالیت های اوقات فراغت و اهمیت آن در کاردرمانی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-رابطه فعالیت های اوقات فراغت و سلامت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انواع فعالیت های اوقات فراغت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ارزیابی فعالیت های اوقات فراغت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شیوه های استفاده از فعالیت های اوقات فراغت در کاردرمانی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استفاده از فعالیت های اوقات فراغت به عنوان هدف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استفاده از فعالیت های اوقات فراغت به عنوان وسیله درمان</w:t>
            </w:r>
          </w:p>
          <w:p w:rsidR="00CF7FEC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تفریح درمانی</w:t>
            </w:r>
            <w:r w:rsidR="00CF7FEC">
              <w:t> 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روش های تسهیل شرکت در فعالیت های اوقات فراغت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عوامل تاثیر گذار بر معناداری فعالیت های اوقات فراغت(سن، شاخص ها ی فرهنگی و جنسیت)</w:t>
            </w:r>
          </w:p>
          <w:p w:rsidR="00132A89" w:rsidRDefault="00132A89" w:rsidP="00132A89">
            <w:pPr>
              <w:pStyle w:val="NormalWeb"/>
              <w:bidi/>
              <w:rPr>
                <w:rtl/>
              </w:rPr>
            </w:pPr>
            <w:r>
              <w:rPr>
                <w:rFonts w:hint="cs"/>
                <w:rtl/>
              </w:rPr>
              <w:t>مزایا و نتایج فعالیت های اوقات فراغت</w:t>
            </w:r>
          </w:p>
          <w:p w:rsidR="00132A89" w:rsidRDefault="00132A89" w:rsidP="00132A89">
            <w:pPr>
              <w:pStyle w:val="NormalWeb"/>
              <w:bidi/>
              <w:rPr>
                <w:b/>
                <w:bCs/>
                <w:rtl/>
              </w:rPr>
            </w:pPr>
            <w:r w:rsidRPr="00132A89">
              <w:rPr>
                <w:rFonts w:hint="cs"/>
                <w:b/>
                <w:bCs/>
                <w:rtl/>
              </w:rPr>
              <w:t>عملی:</w:t>
            </w:r>
          </w:p>
          <w:p w:rsidR="00132A89" w:rsidRPr="00132A89" w:rsidRDefault="00132A89" w:rsidP="00132A89">
            <w:pPr>
              <w:pStyle w:val="NormalWeb"/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اجرای موارد آموخته شده بشکل عملی به شکل </w:t>
            </w:r>
            <w:r w:rsidR="00FF5E57">
              <w:t xml:space="preserve">Role play </w:t>
            </w:r>
          </w:p>
          <w:p w:rsidR="00CF7FEC" w:rsidRPr="00A90683" w:rsidRDefault="00CF7FEC" w:rsidP="001069FF">
            <w:pPr>
              <w:pStyle w:val="Title"/>
              <w:ind w:left="1003"/>
              <w:jc w:val="both"/>
              <w:outlineLvl w:val="0"/>
              <w:rPr>
                <w:rFonts w:cs="B Nazanin"/>
                <w:rtl/>
              </w:rPr>
            </w:pPr>
          </w:p>
        </w:tc>
      </w:tr>
    </w:tbl>
    <w:p w:rsidR="00CF7FEC" w:rsidRDefault="00CF7FEC" w:rsidP="00CF7FEC">
      <w:pPr>
        <w:bidi w:val="0"/>
        <w:rPr>
          <w:rFonts w:cs="B Nazanin"/>
          <w:rtl/>
        </w:rPr>
      </w:pPr>
    </w:p>
    <w:p w:rsidR="00CF7FEC" w:rsidRDefault="00CF7FEC" w:rsidP="00CF7FEC">
      <w:pPr>
        <w:bidi w:val="0"/>
        <w:rPr>
          <w:rFonts w:cs="B Nazanin"/>
          <w:rtl/>
        </w:rPr>
      </w:pPr>
    </w:p>
    <w:p w:rsidR="00CF7FEC" w:rsidRDefault="00CF7FEC" w:rsidP="00CF7FEC">
      <w:pPr>
        <w:bidi w:val="0"/>
        <w:rPr>
          <w:rFonts w:cs="B Nazanin"/>
          <w:rtl/>
        </w:rPr>
      </w:pPr>
    </w:p>
    <w:p w:rsidR="00CF7FEC" w:rsidRDefault="00CF7FEC" w:rsidP="00CF7FEC">
      <w:pPr>
        <w:bidi w:val="0"/>
        <w:rPr>
          <w:rFonts w:cs="B Nazanin"/>
          <w:rtl/>
        </w:rPr>
      </w:pPr>
    </w:p>
    <w:p w:rsidR="00CF7FEC" w:rsidRDefault="00CF7FEC" w:rsidP="00CF7FEC">
      <w:pPr>
        <w:bidi w:val="0"/>
        <w:rPr>
          <w:rFonts w:cs="B Nazanin"/>
          <w:rtl/>
        </w:rPr>
      </w:pPr>
    </w:p>
    <w:p w:rsidR="00CF7FEC" w:rsidRDefault="00CF7FEC" w:rsidP="00CF7FEC">
      <w:pPr>
        <w:bidi w:val="0"/>
        <w:rPr>
          <w:rFonts w:cs="B Nazanin"/>
          <w:rtl/>
        </w:rPr>
      </w:pPr>
    </w:p>
    <w:p w:rsidR="00CF7FEC" w:rsidRDefault="00CF7FEC" w:rsidP="00CF7FEC">
      <w:pPr>
        <w:bidi w:val="0"/>
        <w:rPr>
          <w:rFonts w:cs="B Nazanin"/>
          <w:rtl/>
        </w:rPr>
      </w:pPr>
    </w:p>
    <w:p w:rsidR="00CF7FEC" w:rsidRPr="00A90683" w:rsidRDefault="00CF7FEC" w:rsidP="00CF7FEC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CF7FEC" w:rsidRPr="00A90683" w:rsidTr="001069FF">
        <w:trPr>
          <w:trHeight w:val="450"/>
        </w:trPr>
        <w:tc>
          <w:tcPr>
            <w:tcW w:w="9540" w:type="dxa"/>
            <w:vAlign w:val="center"/>
          </w:tcPr>
          <w:p w:rsidR="00CF7FEC" w:rsidRPr="00A90683" w:rsidRDefault="00CF7FEC" w:rsidP="001069FF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</w:tbl>
    <w:p w:rsidR="00CF7FEC" w:rsidRDefault="00CF7FEC" w:rsidP="00CF7FEC">
      <w:pPr>
        <w:rPr>
          <w:rFonts w:cs="B Nazanin"/>
          <w:b/>
          <w:bCs/>
          <w:rtl/>
        </w:rPr>
      </w:pPr>
    </w:p>
    <w:p w:rsidR="00FF5E57" w:rsidRPr="00FF5E57" w:rsidRDefault="00FF5E57" w:rsidP="00FF5E57">
      <w:pPr>
        <w:numPr>
          <w:ilvl w:val="0"/>
          <w:numId w:val="1"/>
        </w:numPr>
        <w:autoSpaceDE w:val="0"/>
        <w:autoSpaceDN w:val="0"/>
        <w:bidi w:val="0"/>
        <w:adjustRightInd w:val="0"/>
        <w:rPr>
          <w:rFonts w:cs="B Nazanin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Curtin, Michael, Matthew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Molineux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and Jo-Anne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Supyk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Occupational Therapy and Physical Dysfunction Book: Enabling Occupation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 Elsevier Health Sciences, last version.</w:t>
      </w:r>
    </w:p>
    <w:p w:rsidR="00FF5E57" w:rsidRPr="00FF5E57" w:rsidRDefault="00FF5E57" w:rsidP="00FF5E57">
      <w:pPr>
        <w:numPr>
          <w:ilvl w:val="0"/>
          <w:numId w:val="1"/>
        </w:numPr>
        <w:autoSpaceDE w:val="0"/>
        <w:autoSpaceDN w:val="0"/>
        <w:bidi w:val="0"/>
        <w:adjustRightInd w:val="0"/>
        <w:rPr>
          <w:rFonts w:cs="B Nazanin"/>
        </w:rPr>
      </w:pP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Pedretti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 Lorraine Williams, and Mary Beth Early, eds.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Occupational therapy: Practice skills for physical dysfunction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 last version.</w:t>
      </w:r>
    </w:p>
    <w:p w:rsidR="00FF5E57" w:rsidRPr="00C305CD" w:rsidRDefault="00FF5E57" w:rsidP="00FF5E57">
      <w:pPr>
        <w:numPr>
          <w:ilvl w:val="0"/>
          <w:numId w:val="1"/>
        </w:numPr>
        <w:autoSpaceDE w:val="0"/>
        <w:autoSpaceDN w:val="0"/>
        <w:bidi w:val="0"/>
        <w:adjustRightInd w:val="0"/>
        <w:rPr>
          <w:rFonts w:cs="B Nazanin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Radomski, Mary Vining, and Catherine A.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Trombly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Latham, eds.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Occupational therapy for physical dysfunction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 Lip</w:t>
      </w:r>
      <w:r w:rsidR="00C305CD">
        <w:rPr>
          <w:rFonts w:ascii="Arial" w:hAnsi="Arial" w:cs="Arial"/>
          <w:color w:val="222222"/>
          <w:sz w:val="20"/>
          <w:szCs w:val="20"/>
          <w:shd w:val="clear" w:color="auto" w:fill="FFFFFF"/>
        </w:rPr>
        <w:t>pincott Williams &amp; Wilkins, last version.</w:t>
      </w:r>
    </w:p>
    <w:p w:rsidR="00C305CD" w:rsidRPr="00FF5E57" w:rsidRDefault="00C305CD" w:rsidP="00C305CD">
      <w:pPr>
        <w:numPr>
          <w:ilvl w:val="0"/>
          <w:numId w:val="1"/>
        </w:numPr>
        <w:autoSpaceDE w:val="0"/>
        <w:autoSpaceDN w:val="0"/>
        <w:bidi w:val="0"/>
        <w:adjustRightInd w:val="0"/>
        <w:rPr>
          <w:rFonts w:cs="B Nazanin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Bryant, Wendy, Jon Fieldhouse, and Katrina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Bannigan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 eds.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Creek's occupational therapy and mental health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 Elsevier Health Sciences, 2014.</w:t>
      </w:r>
    </w:p>
    <w:p w:rsidR="00CF7FEC" w:rsidRPr="002A2BA5" w:rsidRDefault="00CF7FEC" w:rsidP="00CF7FEC">
      <w:pPr>
        <w:autoSpaceDE w:val="0"/>
        <w:autoSpaceDN w:val="0"/>
        <w:bidi w:val="0"/>
        <w:adjustRightInd w:val="0"/>
        <w:rPr>
          <w:rFonts w:cs="B Nazanin"/>
        </w:rPr>
      </w:pPr>
    </w:p>
    <w:p w:rsidR="00CF7FEC" w:rsidRDefault="00CF7FEC" w:rsidP="00CF7FEC">
      <w:pPr>
        <w:rPr>
          <w:rFonts w:cs="B Nazanin"/>
          <w:b/>
          <w:bCs/>
        </w:rPr>
      </w:pPr>
    </w:p>
    <w:p w:rsidR="00CF7FEC" w:rsidRDefault="00CF7FEC" w:rsidP="00CF7FEC">
      <w:pPr>
        <w:rPr>
          <w:rFonts w:cs="B Nazanin"/>
          <w:b/>
          <w:bCs/>
        </w:rPr>
      </w:pPr>
    </w:p>
    <w:p w:rsidR="00CF7FEC" w:rsidRDefault="00CF7FEC" w:rsidP="00CF7FEC">
      <w:pPr>
        <w:rPr>
          <w:rFonts w:cs="B Nazanin"/>
          <w:b/>
          <w:bCs/>
        </w:rPr>
      </w:pPr>
    </w:p>
    <w:p w:rsidR="00CF7FEC" w:rsidRDefault="00CF7FEC" w:rsidP="00CF7FEC">
      <w:pPr>
        <w:rPr>
          <w:rFonts w:cs="B Nazanin"/>
          <w:b/>
          <w:bCs/>
        </w:rPr>
      </w:pPr>
    </w:p>
    <w:p w:rsidR="00C305CD" w:rsidRDefault="00C305CD" w:rsidP="00CF7FEC">
      <w:pPr>
        <w:rPr>
          <w:rFonts w:cs="B Nazanin"/>
          <w:b/>
          <w:bCs/>
        </w:rPr>
      </w:pPr>
    </w:p>
    <w:p w:rsidR="00C305CD" w:rsidRDefault="00C305CD" w:rsidP="00CF7FEC">
      <w:pPr>
        <w:rPr>
          <w:rFonts w:cs="B Nazanin"/>
          <w:b/>
          <w:bCs/>
        </w:rPr>
      </w:pPr>
    </w:p>
    <w:p w:rsidR="00CF7FEC" w:rsidRDefault="00CF7FEC" w:rsidP="00CF7FEC">
      <w:pPr>
        <w:rPr>
          <w:rFonts w:cs="B Nazanin"/>
          <w:b/>
          <w:bCs/>
        </w:rPr>
      </w:pPr>
    </w:p>
    <w:p w:rsidR="00CF7FEC" w:rsidRDefault="00CF7FEC" w:rsidP="00CF7FEC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CF7FEC" w:rsidRDefault="00CF7FEC" w:rsidP="00CF7FEC">
      <w:pPr>
        <w:rPr>
          <w:rFonts w:cs="B Nazanin"/>
          <w:b/>
          <w:bCs/>
        </w:rPr>
      </w:pPr>
    </w:p>
    <w:p w:rsidR="00CF7FEC" w:rsidRDefault="00CF7FEC" w:rsidP="00CF7FEC">
      <w:pPr>
        <w:autoSpaceDE w:val="0"/>
        <w:autoSpaceDN w:val="0"/>
        <w:adjustRightInd w:val="0"/>
        <w:rPr>
          <w:rFonts w:ascii="2NazaninBold" w:eastAsia="Calibri" w:hAnsi="Calibri" w:cs="B Mitra"/>
          <w:b/>
          <w:bCs/>
          <w:sz w:val="25"/>
          <w:rtl/>
        </w:rPr>
      </w:pPr>
      <w:r w:rsidRPr="006C1AAD">
        <w:rPr>
          <w:rFonts w:ascii="2NazaninBold" w:eastAsia="Calibri" w:hAnsi="Calibri" w:cs="B Mitra" w:hint="cs"/>
          <w:b/>
          <w:bCs/>
          <w:sz w:val="25"/>
          <w:rtl/>
        </w:rPr>
        <w:t>جلسات آنلاین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 وحضوری</w:t>
      </w:r>
      <w:r w:rsidRPr="006C1AAD">
        <w:rPr>
          <w:rFonts w:ascii="2NazaninBold" w:eastAsia="Calibri" w:hAnsi="Calibri" w:cs="B Mitra" w:hint="cs"/>
          <w:b/>
          <w:bCs/>
          <w:sz w:val="25"/>
          <w:rtl/>
        </w:rPr>
        <w:t xml:space="preserve"> :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 </w:t>
      </w:r>
    </w:p>
    <w:p w:rsidR="00CF7FEC" w:rsidRPr="006C1AAD" w:rsidRDefault="00CF7FEC" w:rsidP="00CF7FEC">
      <w:pPr>
        <w:numPr>
          <w:ilvl w:val="0"/>
          <w:numId w:val="2"/>
        </w:numPr>
        <w:autoSpaceDE w:val="0"/>
        <w:autoSpaceDN w:val="0"/>
        <w:adjustRightInd w:val="0"/>
        <w:rPr>
          <w:rFonts w:ascii="Wingdings-Regular" w:eastAsia="Wingdings-Regular" w:hAnsi="Calibri" w:cs="B Mitra"/>
          <w:b/>
          <w:bCs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به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صورت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سخنرانی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پرسش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پاسخ</w:t>
      </w:r>
      <w:r w:rsidR="00C305CD">
        <w:rPr>
          <w:rFonts w:ascii="2NazaninBold" w:eastAsia="Calibri" w:hAnsi="Calibri" w:cs="B Mitra"/>
          <w:sz w:val="25"/>
        </w:rPr>
        <w:t xml:space="preserve"> </w:t>
      </w:r>
      <w:r w:rsidR="00C305CD">
        <w:rPr>
          <w:rFonts w:ascii="2NazaninBold" w:eastAsia="Calibri" w:hAnsi="Calibri" w:cs="B Mitra" w:hint="cs"/>
          <w:sz w:val="25"/>
          <w:rtl/>
        </w:rPr>
        <w:t xml:space="preserve"> و به صورت تمرین عملی در جلسات عملی و تجهزیه تحلیل فعالیت های اوقات فراغت</w:t>
      </w:r>
    </w:p>
    <w:p w:rsidR="00CF7FEC" w:rsidRPr="007325BD" w:rsidRDefault="00CF7FEC" w:rsidP="00CF7FEC">
      <w:pPr>
        <w:ind w:left="360"/>
        <w:rPr>
          <w:rFonts w:cs="B Nazanin"/>
          <w:b/>
          <w:bCs/>
        </w:rPr>
      </w:pPr>
    </w:p>
    <w:p w:rsidR="00CF7FEC" w:rsidRDefault="00CF7FEC" w:rsidP="00CF7FEC">
      <w:pPr>
        <w:rPr>
          <w:rFonts w:cs="B Nazanin"/>
          <w:b/>
          <w:bCs/>
        </w:rPr>
      </w:pPr>
    </w:p>
    <w:p w:rsidR="00CF7FEC" w:rsidRDefault="00CF7FEC" w:rsidP="00CF7FEC">
      <w:pPr>
        <w:rPr>
          <w:rFonts w:cs="B Nazanin"/>
          <w:b/>
          <w:bCs/>
          <w:rtl/>
        </w:rPr>
      </w:pPr>
    </w:p>
    <w:p w:rsidR="00CF7FEC" w:rsidRPr="00DD4CFC" w:rsidRDefault="00CF7FEC" w:rsidP="00CF7FEC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وظایف  فراگیران:</w:t>
      </w:r>
    </w:p>
    <w:p w:rsidR="00CF7FEC" w:rsidRDefault="00CF7FEC" w:rsidP="00CF7FEC">
      <w:pPr>
        <w:rPr>
          <w:rFonts w:cs="B Nazanin"/>
          <w:rtl/>
        </w:rPr>
      </w:pPr>
    </w:p>
    <w:p w:rsidR="00CF7FEC" w:rsidRDefault="00CF7FEC" w:rsidP="00CF7FEC">
      <w:pPr>
        <w:spacing w:line="276" w:lineRule="auto"/>
        <w:jc w:val="both"/>
        <w:rPr>
          <w:rFonts w:cs="B Nazanin"/>
          <w:b/>
          <w:bCs/>
          <w:rtl/>
        </w:rPr>
      </w:pPr>
      <w:r w:rsidRPr="0052390F">
        <w:rPr>
          <w:rFonts w:cs="B Nazanin" w:hint="cs"/>
          <w:b/>
          <w:bCs/>
          <w:rtl/>
        </w:rPr>
        <w:t xml:space="preserve">جلسات آنلاین </w:t>
      </w:r>
      <w:r>
        <w:rPr>
          <w:rFonts w:cs="B Nazanin" w:hint="cs"/>
          <w:b/>
          <w:bCs/>
          <w:rtl/>
        </w:rPr>
        <w:t xml:space="preserve"> حضوری</w:t>
      </w:r>
      <w:r w:rsidRPr="0052390F">
        <w:rPr>
          <w:rFonts w:cs="B Nazanin" w:hint="cs"/>
          <w:b/>
          <w:bCs/>
          <w:rtl/>
        </w:rPr>
        <w:t xml:space="preserve">: </w:t>
      </w:r>
    </w:p>
    <w:p w:rsidR="00CF7FEC" w:rsidRPr="0052390F" w:rsidRDefault="00CF7FEC" w:rsidP="00CF7FEC">
      <w:pPr>
        <w:numPr>
          <w:ilvl w:val="0"/>
          <w:numId w:val="4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مطالعه مباحث تدریس شده قبل از حضور در کلاس </w:t>
      </w:r>
    </w:p>
    <w:p w:rsidR="00CF7FEC" w:rsidRPr="0052390F" w:rsidRDefault="00CF7FEC" w:rsidP="00CF7FEC">
      <w:pPr>
        <w:numPr>
          <w:ilvl w:val="0"/>
          <w:numId w:val="4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مشارکت فعال در کلاس </w:t>
      </w:r>
    </w:p>
    <w:p w:rsidR="00CF7FEC" w:rsidRPr="0052390F" w:rsidRDefault="00CF7FEC" w:rsidP="00CF7FEC">
      <w:pPr>
        <w:numPr>
          <w:ilvl w:val="0"/>
          <w:numId w:val="4"/>
        </w:numPr>
        <w:spacing w:line="276" w:lineRule="auto"/>
        <w:jc w:val="both"/>
        <w:rPr>
          <w:rFonts w:cs="B Nazanin"/>
          <w:rtl/>
        </w:rPr>
      </w:pPr>
      <w:r w:rsidRPr="0052390F">
        <w:rPr>
          <w:rFonts w:cs="B Nazanin" w:hint="cs"/>
          <w:rtl/>
        </w:rPr>
        <w:t>پاسخ به سوالات از پیش تعیین شده</w:t>
      </w:r>
      <w:r w:rsidR="00C305CD">
        <w:rPr>
          <w:rFonts w:cs="B Nazanin" w:hint="cs"/>
          <w:rtl/>
        </w:rPr>
        <w:t xml:space="preserve"> و تکالیف</w:t>
      </w:r>
    </w:p>
    <w:p w:rsidR="00CF7FEC" w:rsidRDefault="00CF7FEC" w:rsidP="00CF7FEC">
      <w:pPr>
        <w:rPr>
          <w:rFonts w:cs="B Nazanin"/>
          <w:rtl/>
        </w:rPr>
      </w:pPr>
    </w:p>
    <w:p w:rsidR="00CF7FEC" w:rsidRPr="007325BD" w:rsidRDefault="00CF7FEC" w:rsidP="00CF7FEC">
      <w:pPr>
        <w:rPr>
          <w:rFonts w:cs="B Nazanin"/>
          <w:b/>
          <w:bCs/>
        </w:rPr>
      </w:pPr>
      <w:r w:rsidRPr="007325BD">
        <w:rPr>
          <w:rFonts w:cs="B Nazanin" w:hint="cs"/>
          <w:b/>
          <w:bCs/>
          <w:rtl/>
        </w:rPr>
        <w:t>قوانین و مقررات کلاس:</w:t>
      </w:r>
    </w:p>
    <w:p w:rsidR="00CF7FEC" w:rsidRDefault="00CF7FEC" w:rsidP="00CF7FEC">
      <w:pPr>
        <w:rPr>
          <w:rFonts w:cs="B Nazanin"/>
          <w:rtl/>
        </w:rPr>
      </w:pPr>
    </w:p>
    <w:p w:rsidR="00CF7FEC" w:rsidRDefault="00CF7FEC" w:rsidP="00CF7FEC">
      <w:pPr>
        <w:numPr>
          <w:ilvl w:val="0"/>
          <w:numId w:val="5"/>
        </w:numPr>
        <w:spacing w:line="276" w:lineRule="auto"/>
        <w:rPr>
          <w:rFonts w:cs="B Nazanin"/>
        </w:rPr>
      </w:pPr>
      <w:r>
        <w:rPr>
          <w:rFonts w:cs="B Nazanin" w:hint="cs"/>
          <w:rtl/>
        </w:rPr>
        <w:t xml:space="preserve">حضور بدون تاخیر در کلاس </w:t>
      </w:r>
    </w:p>
    <w:p w:rsidR="00CF7FEC" w:rsidRDefault="00CF7FEC" w:rsidP="00CF7FEC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rtl/>
        </w:rPr>
        <w:t>عدم غیبت در کلاس های آنلاین و حضوری  در صورت ضرورت با اطلاع قبلی</w:t>
      </w:r>
    </w:p>
    <w:p w:rsidR="00CF7FEC" w:rsidRDefault="00CF7FEC" w:rsidP="00CF7FEC">
      <w:pPr>
        <w:rPr>
          <w:rFonts w:cs="B Nazanin"/>
        </w:rPr>
      </w:pPr>
    </w:p>
    <w:p w:rsidR="00CF7FEC" w:rsidRDefault="00CF7FEC" w:rsidP="00CF7FEC">
      <w:pPr>
        <w:rPr>
          <w:rFonts w:cs="B Nazanin"/>
          <w:rtl/>
        </w:rPr>
      </w:pPr>
    </w:p>
    <w:p w:rsidR="00CF7FEC" w:rsidRPr="00A90683" w:rsidRDefault="00CF7FEC" w:rsidP="00CF7FEC">
      <w:pPr>
        <w:rPr>
          <w:rFonts w:cs="B Nazanin"/>
          <w:rtl/>
        </w:rPr>
      </w:pPr>
    </w:p>
    <w:tbl>
      <w:tblPr>
        <w:tblW w:w="9857" w:type="dxa"/>
        <w:tblInd w:w="-610" w:type="dxa"/>
        <w:tblLook w:val="0000" w:firstRow="0" w:lastRow="0" w:firstColumn="0" w:lastColumn="0" w:noHBand="0" w:noVBand="0"/>
      </w:tblPr>
      <w:tblGrid>
        <w:gridCol w:w="554"/>
        <w:gridCol w:w="349"/>
        <w:gridCol w:w="1084"/>
        <w:gridCol w:w="939"/>
        <w:gridCol w:w="1224"/>
        <w:gridCol w:w="3069"/>
        <w:gridCol w:w="765"/>
        <w:gridCol w:w="682"/>
        <w:gridCol w:w="520"/>
        <w:gridCol w:w="671"/>
      </w:tblGrid>
      <w:tr w:rsidR="00CF7FEC" w:rsidRPr="00A90683" w:rsidTr="00BA4535">
        <w:trPr>
          <w:gridAfter w:val="2"/>
          <w:wAfter w:w="1191" w:type="dxa"/>
          <w:trHeight w:val="401"/>
        </w:trPr>
        <w:tc>
          <w:tcPr>
            <w:tcW w:w="8666" w:type="dxa"/>
            <w:gridSpan w:val="8"/>
          </w:tcPr>
          <w:p w:rsidR="00CF7FEC" w:rsidRDefault="00CF7FEC" w:rsidP="001069F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CF7FEC" w:rsidRPr="00A90683" w:rsidRDefault="00CF7FEC" w:rsidP="001069FF">
            <w:pPr>
              <w:rPr>
                <w:rFonts w:cs="B Nazanin"/>
                <w:rtl/>
              </w:rPr>
            </w:pPr>
          </w:p>
        </w:tc>
      </w:tr>
      <w:tr w:rsidR="00CF7FEC" w:rsidRPr="00A90683" w:rsidTr="00BA4535">
        <w:trPr>
          <w:gridAfter w:val="2"/>
          <w:wAfter w:w="1191" w:type="dxa"/>
          <w:trHeight w:val="431"/>
        </w:trPr>
        <w:tc>
          <w:tcPr>
            <w:tcW w:w="8666" w:type="dxa"/>
            <w:gridSpan w:val="8"/>
          </w:tcPr>
          <w:p w:rsidR="00CF7FEC" w:rsidRPr="003A4E8F" w:rsidRDefault="00CF7FEC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 xml:space="preserve">الف) در طول دوره (کوئيز، تکاليف،امتحان ميان ترم...) </w:t>
            </w:r>
            <w:r>
              <w:rPr>
                <w:rFonts w:cs="B Nazanin" w:hint="cs"/>
                <w:b/>
                <w:bCs/>
                <w:rtl/>
              </w:rPr>
              <w:t xml:space="preserve">: 2 نمره </w:t>
            </w:r>
          </w:p>
        </w:tc>
      </w:tr>
      <w:tr w:rsidR="00CF7FEC" w:rsidRPr="00A90683" w:rsidTr="00BA4535">
        <w:trPr>
          <w:gridAfter w:val="2"/>
          <w:wAfter w:w="1191" w:type="dxa"/>
          <w:trHeight w:val="431"/>
        </w:trPr>
        <w:tc>
          <w:tcPr>
            <w:tcW w:w="8666" w:type="dxa"/>
            <w:gridSpan w:val="8"/>
          </w:tcPr>
          <w:p w:rsidR="00CF7FEC" w:rsidRDefault="00CF7FEC" w:rsidP="001069FF">
            <w:pPr>
              <w:jc w:val="lowKashida"/>
              <w:rPr>
                <w:rFonts w:cs="B Nazanin"/>
                <w:b/>
                <w:bCs/>
              </w:rPr>
            </w:pPr>
          </w:p>
          <w:p w:rsidR="00CF7FEC" w:rsidRPr="003A4E8F" w:rsidRDefault="00CF7FEC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>
              <w:rPr>
                <w:rFonts w:cs="B Nazanin" w:hint="cs"/>
                <w:b/>
                <w:bCs/>
                <w:rtl/>
              </w:rPr>
              <w:t>: 18 نمره</w:t>
            </w:r>
          </w:p>
        </w:tc>
      </w:tr>
      <w:tr w:rsidR="00CF7FEC" w:rsidRPr="00A90683" w:rsidTr="00BA4535">
        <w:trPr>
          <w:gridAfter w:val="2"/>
          <w:wAfter w:w="1191" w:type="dxa"/>
          <w:trHeight w:val="431"/>
        </w:trPr>
        <w:tc>
          <w:tcPr>
            <w:tcW w:w="8666" w:type="dxa"/>
            <w:gridSpan w:val="8"/>
          </w:tcPr>
          <w:p w:rsidR="00CF7FEC" w:rsidRDefault="00CF7FEC" w:rsidP="001069FF">
            <w:pPr>
              <w:jc w:val="lowKashida"/>
              <w:rPr>
                <w:rFonts w:cs="Titr"/>
              </w:rPr>
            </w:pPr>
          </w:p>
          <w:p w:rsidR="00CF7FEC" w:rsidRDefault="00CF7FEC" w:rsidP="001069FF">
            <w:pPr>
              <w:jc w:val="lowKashida"/>
              <w:rPr>
                <w:rFonts w:cs="Titr"/>
              </w:rPr>
            </w:pPr>
          </w:p>
          <w:p w:rsidR="00CF7FEC" w:rsidRDefault="00CF7FEC" w:rsidP="001069FF">
            <w:pPr>
              <w:jc w:val="lowKashida"/>
              <w:rPr>
                <w:rFonts w:cs="Titr"/>
                <w:rtl/>
              </w:rPr>
            </w:pPr>
          </w:p>
          <w:p w:rsidR="00CF7FEC" w:rsidRPr="003A4E8F" w:rsidRDefault="00CF7FEC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CF7FEC" w:rsidRPr="00A90683" w:rsidTr="00BA4535">
        <w:trPr>
          <w:gridAfter w:val="2"/>
          <w:wAfter w:w="1191" w:type="dxa"/>
          <w:trHeight w:val="431"/>
        </w:trPr>
        <w:tc>
          <w:tcPr>
            <w:tcW w:w="8666" w:type="dxa"/>
            <w:gridSpan w:val="8"/>
          </w:tcPr>
          <w:p w:rsidR="00CF7FEC" w:rsidRDefault="00CF7FEC" w:rsidP="001069FF">
            <w:pPr>
              <w:jc w:val="lowKashida"/>
              <w:rPr>
                <w:rFonts w:cs="B Nazanin"/>
              </w:rPr>
            </w:pPr>
          </w:p>
          <w:p w:rsidR="00CF7FEC" w:rsidRDefault="00CF7FEC" w:rsidP="001069FF">
            <w:pPr>
              <w:jc w:val="lowKashida"/>
              <w:rPr>
                <w:rFonts w:cs="B Nazanin"/>
              </w:rPr>
            </w:pPr>
          </w:p>
          <w:p w:rsidR="00CF7FEC" w:rsidRDefault="00CF7FEC" w:rsidP="00CF7FEC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درصورت تاخیر بیشتر از 30 دقیقه به منزله غیبت لحاظ می گردد.</w:t>
            </w:r>
          </w:p>
          <w:p w:rsidR="00CF7FEC" w:rsidRDefault="00CF7FEC" w:rsidP="00C305CD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بیشتر از دو غیبت غیرمو</w:t>
            </w:r>
            <w:r w:rsidR="00C305CD">
              <w:rPr>
                <w:rFonts w:cs="B Nazanin" w:hint="cs"/>
                <w:rtl/>
              </w:rPr>
              <w:t>جه، درس حذف یا صفر لحاظ می گردد.</w:t>
            </w:r>
          </w:p>
          <w:p w:rsidR="0009173D" w:rsidRDefault="0009173D" w:rsidP="0009173D">
            <w:pPr>
              <w:jc w:val="lowKashida"/>
              <w:rPr>
                <w:rFonts w:cs="B Nazanin"/>
                <w:rtl/>
              </w:rPr>
            </w:pPr>
          </w:p>
          <w:p w:rsidR="0009173D" w:rsidRDefault="0009173D" w:rsidP="0009173D">
            <w:pPr>
              <w:jc w:val="lowKashida"/>
              <w:rPr>
                <w:rFonts w:cs="B Nazanin"/>
                <w:rtl/>
              </w:rPr>
            </w:pPr>
          </w:p>
          <w:p w:rsidR="0009173D" w:rsidRDefault="0009173D" w:rsidP="0009173D">
            <w:pPr>
              <w:jc w:val="lowKashida"/>
              <w:rPr>
                <w:rFonts w:cs="B Nazanin"/>
                <w:rtl/>
              </w:rPr>
            </w:pPr>
          </w:p>
          <w:p w:rsidR="0009173D" w:rsidRDefault="0009173D" w:rsidP="0009173D">
            <w:pPr>
              <w:jc w:val="lowKashida"/>
              <w:rPr>
                <w:rFonts w:cs="B Nazanin"/>
              </w:rPr>
            </w:pPr>
          </w:p>
          <w:p w:rsidR="00E80214" w:rsidRDefault="00E80214" w:rsidP="0009173D">
            <w:pPr>
              <w:jc w:val="lowKashida"/>
              <w:rPr>
                <w:rFonts w:cs="B Nazanin"/>
              </w:rPr>
            </w:pPr>
          </w:p>
          <w:p w:rsidR="00E80214" w:rsidRDefault="00E80214" w:rsidP="0009173D">
            <w:pPr>
              <w:jc w:val="lowKashida"/>
              <w:rPr>
                <w:rFonts w:cs="B Nazanin"/>
              </w:rPr>
            </w:pPr>
          </w:p>
          <w:p w:rsidR="00E80214" w:rsidRPr="0009173D" w:rsidRDefault="00E80214" w:rsidP="0009173D">
            <w:pPr>
              <w:jc w:val="lowKashida"/>
              <w:rPr>
                <w:rFonts w:cs="B Nazanin"/>
                <w:rtl/>
              </w:rPr>
            </w:pPr>
          </w:p>
          <w:p w:rsidR="00CF7FEC" w:rsidRPr="00A90683" w:rsidRDefault="00CF7FEC" w:rsidP="001069FF">
            <w:pPr>
              <w:jc w:val="lowKashida"/>
              <w:rPr>
                <w:rFonts w:cs="B Nazanin"/>
                <w:rtl/>
              </w:rPr>
            </w:pP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625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جدول زمان بندی ارائه برنامه درس </w:t>
            </w:r>
            <w:r>
              <w:rPr>
                <w:rFonts w:cs="B Nazanin" w:hint="cs"/>
                <w:rtl/>
              </w:rPr>
              <w:t>بازی درمانی و فعالیت های اوقات فراغت در کاردرمانی(2)</w:t>
            </w:r>
            <w:r>
              <w:rPr>
                <w:rFonts w:cs="B Nazanin" w:hint="cs"/>
                <w:b/>
                <w:bCs/>
                <w:rtl/>
              </w:rPr>
              <w:t>، نيمسال اول 1402-1401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نحوه اجرا </w:t>
            </w:r>
          </w:p>
          <w:p w:rsidR="0009173D" w:rsidRDefault="0009173D">
            <w:pPr>
              <w:spacing w:line="256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(حضوری ـ آفلاین/ آنلاین)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b/>
                <w:bCs/>
              </w:rPr>
            </w:pPr>
          </w:p>
          <w:p w:rsidR="0009173D" w:rsidRDefault="0009173D">
            <w:pPr>
              <w:spacing w:line="256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مباحث واحد مبانی کاردرمانی و </w:t>
            </w:r>
            <w:proofErr w:type="spellStart"/>
            <w:r>
              <w:rPr>
                <w:rFonts w:cs="B Nazanin"/>
              </w:rPr>
              <w:t>ot</w:t>
            </w:r>
            <w:proofErr w:type="spellEnd"/>
            <w:r>
              <w:rPr>
                <w:rFonts w:cs="B Nazanin"/>
              </w:rPr>
              <w:t xml:space="preserve"> domain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Pr="0009173D" w:rsidRDefault="0009173D" w:rsidP="0009173D">
            <w:pPr>
              <w:pStyle w:val="Title"/>
              <w:spacing w:line="256" w:lineRule="auto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0917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تعریف </w:t>
            </w:r>
            <w:r w:rsidRPr="0009173D">
              <w:rPr>
                <w:rFonts w:cs="B Nazanin" w:hint="cs"/>
                <w:sz w:val="22"/>
                <w:szCs w:val="22"/>
                <w:rtl/>
              </w:rPr>
              <w:t>بازی و جایگاه آن در بزرگسالان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23/6/ 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142701">
            <w:pPr>
              <w:pStyle w:val="Title"/>
              <w:spacing w:line="256" w:lineRule="auto"/>
              <w:jc w:val="left"/>
              <w:outlineLvl w:val="0"/>
              <w:rPr>
                <w:rFonts w:cs="B Nazanin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val="en-US" w:bidi="fa-IR"/>
              </w:rPr>
              <w:t>تعریف فعالیت های اوقات فراغت و اهمیت آن در کاردرمانی و انواع آن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3D" w:rsidRDefault="0009173D">
            <w:pPr>
              <w:spacing w:line="256" w:lineRule="auto"/>
              <w:rPr>
                <w:rFonts w:cs="B Nazanin"/>
              </w:rPr>
            </w:pPr>
          </w:p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  <w:p w:rsidR="0009173D" w:rsidRDefault="0009173D">
            <w:pPr>
              <w:spacing w:line="256" w:lineRule="auto"/>
              <w:rPr>
                <w:rFonts w:cs="B Nazanin"/>
                <w:rtl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30/6/1401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142701">
            <w:pPr>
              <w:pStyle w:val="Title"/>
              <w:spacing w:line="256" w:lineRule="auto"/>
              <w:jc w:val="both"/>
              <w:outlineLvl w:val="0"/>
              <w:rPr>
                <w:rFonts w:cs="B Nazanin"/>
                <w:b w:val="0"/>
                <w:bCs w:val="0"/>
                <w:sz w:val="16"/>
                <w:szCs w:val="28"/>
              </w:rPr>
            </w:pPr>
            <w:r>
              <w:rPr>
                <w:rFonts w:cs="B Nazanin" w:hint="cs"/>
                <w:b w:val="0"/>
                <w:bCs w:val="0"/>
                <w:sz w:val="14"/>
                <w:szCs w:val="24"/>
                <w:rtl/>
              </w:rPr>
              <w:t xml:space="preserve">رابطه اوقات فراغت و سلامتی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6/7/1401 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142701" w:rsidP="00142701">
            <w:pPr>
              <w:spacing w:line="256" w:lineRule="auto"/>
              <w:rPr>
                <w:rFonts w:cs="B Nazanin"/>
              </w:rPr>
            </w:pPr>
            <w:r>
              <w:rPr>
                <w:rFonts w:cs="B Nazanin" w:hint="cs"/>
                <w:b/>
                <w:bCs/>
                <w:rtl/>
              </w:rPr>
              <w:t>کاربرد بازی در کاردرمانی بزرگسالان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20/6/1401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 و انجام تکلیف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Pr="00142701" w:rsidRDefault="00142701">
            <w:pPr>
              <w:pStyle w:val="Title"/>
              <w:spacing w:line="256" w:lineRule="auto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142701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جلسه عملی تعریف اوقات فراغت و رابطه با سلامتی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27/7/1401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 و انجام تکلیف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142701">
            <w:pPr>
              <w:spacing w:line="25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بازی به عنوان هدف</w:t>
            </w:r>
            <w:r>
              <w:rPr>
                <w:rFonts w:cs="B Nazanin"/>
              </w:rPr>
              <w:t xml:space="preserve"> </w:t>
            </w:r>
            <w:r>
              <w:rPr>
                <w:rFonts w:cs="B Nazanin" w:hint="cs"/>
                <w:rtl/>
              </w:rPr>
              <w:t xml:space="preserve"> و جلسه عملی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4/8/1401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6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  <w:r w:rsidR="00BA4535">
              <w:rPr>
                <w:rFonts w:cs="B Nazanin" w:hint="cs"/>
                <w:rtl/>
              </w:rPr>
              <w:t xml:space="preserve"> و انجام تکلیف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142701">
            <w:pPr>
              <w:spacing w:line="256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آموزش بازی به عنوان وسیله و جلسه عملی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11/8/1401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  <w:r w:rsidR="00BA4535">
              <w:rPr>
                <w:rFonts w:cs="B Nazanin" w:hint="cs"/>
                <w:rtl/>
              </w:rPr>
              <w:t xml:space="preserve"> و انجام تکلیف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142701">
            <w:pPr>
              <w:spacing w:line="256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جلسه عملی تجزیه و تحلیل فعالیت های اوقات فراغت به عنوان بازی یا هدف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18/8/1401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35" w:rsidRDefault="00BA4535" w:rsidP="00BA4535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BA4535" w:rsidP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142701">
            <w:pPr>
              <w:spacing w:line="25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عوامل اثر گذار بر فعالیت های اوقات فراغت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09173D">
            <w:pPr>
              <w:spacing w:line="25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25/8/1401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مطالعه محتوای جلسه قبل و انجام تکلیف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35" w:rsidRDefault="00BA4535" w:rsidP="00BA4535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BA4535" w:rsidP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142701">
            <w:pPr>
              <w:spacing w:line="25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جلسه عملی تجزیه فعالیت های اوقات فراغت بزرگسالان در شهر اصفهان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09173D">
            <w:pPr>
              <w:spacing w:line="25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2/9/1401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35" w:rsidRDefault="00BA4535" w:rsidP="00BA4535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BA4535" w:rsidP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142701">
            <w:pPr>
              <w:spacing w:line="25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روش های تسهیل شرکت در اوقات فراغت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09173D">
            <w:pPr>
              <w:spacing w:line="25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9/9/1401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مطالعه محتوای جلسه قبل و انجام تکلیف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35" w:rsidRDefault="00BA4535" w:rsidP="00BA4535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BA4535" w:rsidP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142701">
            <w:pPr>
              <w:spacing w:line="256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جلسه عملی بصورت </w:t>
            </w:r>
            <w:r w:rsidR="00E80214">
              <w:rPr>
                <w:rFonts w:cs="B Nazanin"/>
              </w:rPr>
              <w:t xml:space="preserve"> rol</w:t>
            </w:r>
            <w:r>
              <w:rPr>
                <w:rFonts w:cs="B Nazanin"/>
              </w:rPr>
              <w:t>e play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09173D">
            <w:pPr>
              <w:spacing w:line="25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16/9/1401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</w:t>
            </w:r>
          </w:p>
        </w:tc>
      </w:tr>
      <w:tr w:rsidR="0009173D" w:rsidTr="00BA4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54" w:type="dxa"/>
          <w:trHeight w:val="535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مطالعه محتوای جلسه قبل و انجام تکلیف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35" w:rsidRDefault="00BA4535" w:rsidP="00BA4535">
            <w:pPr>
              <w:spacing w:line="256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آرزو</w:t>
            </w:r>
          </w:p>
          <w:p w:rsidR="0009173D" w:rsidRDefault="00BA4535" w:rsidP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شیرزادی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BA4535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142701">
            <w:pPr>
              <w:spacing w:line="256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جلسه عملی به صورت </w:t>
            </w:r>
            <w:r w:rsidR="00E80214">
              <w:rPr>
                <w:rFonts w:cs="B Nazanin"/>
              </w:rPr>
              <w:t>ro</w:t>
            </w:r>
            <w:bookmarkStart w:id="0" w:name="_GoBack"/>
            <w:bookmarkEnd w:id="0"/>
            <w:r>
              <w:rPr>
                <w:rFonts w:cs="B Nazanin"/>
              </w:rPr>
              <w:t>le play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09173D">
            <w:pPr>
              <w:spacing w:line="25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23/9/1401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3D" w:rsidRDefault="0009173D">
            <w:pPr>
              <w:spacing w:line="25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</w:t>
            </w:r>
          </w:p>
        </w:tc>
      </w:tr>
    </w:tbl>
    <w:p w:rsidR="00CF7FEC" w:rsidRPr="00A90683" w:rsidRDefault="00CF7FEC" w:rsidP="00CF7FEC">
      <w:pPr>
        <w:bidi w:val="0"/>
        <w:rPr>
          <w:rFonts w:cs="B Nazanin"/>
        </w:rPr>
      </w:pPr>
    </w:p>
    <w:p w:rsidR="00CF7FEC" w:rsidRPr="00A90683" w:rsidRDefault="00CF7FEC" w:rsidP="00CF7FEC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CF7FEC" w:rsidRPr="003A4E8F" w:rsidTr="001069FF">
        <w:trPr>
          <w:trHeight w:val="495"/>
        </w:trPr>
        <w:tc>
          <w:tcPr>
            <w:tcW w:w="9540" w:type="dxa"/>
          </w:tcPr>
          <w:p w:rsidR="00CF7FEC" w:rsidRPr="003A4E8F" w:rsidRDefault="00CF7FEC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CF7FEC" w:rsidRPr="003A4E8F" w:rsidTr="001069FF">
        <w:trPr>
          <w:trHeight w:val="495"/>
        </w:trPr>
        <w:tc>
          <w:tcPr>
            <w:tcW w:w="9540" w:type="dxa"/>
          </w:tcPr>
          <w:p w:rsidR="00CF7FEC" w:rsidRPr="003A4E8F" w:rsidRDefault="00CF7FEC" w:rsidP="001069FF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ساير تذکرهای مهم برای دانشجويان:</w:t>
            </w:r>
          </w:p>
        </w:tc>
      </w:tr>
      <w:tr w:rsidR="00CF7FEC" w:rsidRPr="00A90683" w:rsidTr="001069FF">
        <w:trPr>
          <w:trHeight w:val="495"/>
        </w:trPr>
        <w:tc>
          <w:tcPr>
            <w:tcW w:w="9540" w:type="dxa"/>
          </w:tcPr>
          <w:p w:rsidR="00CF7FEC" w:rsidRPr="00A90683" w:rsidRDefault="00CF7FEC" w:rsidP="001069FF">
            <w:pPr>
              <w:jc w:val="lowKashida"/>
              <w:rPr>
                <w:rFonts w:cs="B Nazanin"/>
                <w:rtl/>
              </w:rPr>
            </w:pPr>
          </w:p>
        </w:tc>
      </w:tr>
      <w:tr w:rsidR="00CF7FEC" w:rsidRPr="00A90683" w:rsidTr="001069FF">
        <w:trPr>
          <w:trHeight w:val="495"/>
        </w:trPr>
        <w:tc>
          <w:tcPr>
            <w:tcW w:w="9540" w:type="dxa"/>
          </w:tcPr>
          <w:p w:rsidR="00CF7FEC" w:rsidRPr="00A90683" w:rsidRDefault="00CF7FEC" w:rsidP="001069FF">
            <w:pPr>
              <w:jc w:val="lowKashida"/>
              <w:rPr>
                <w:rFonts w:cs="B Nazanin"/>
                <w:rtl/>
              </w:rPr>
            </w:pPr>
          </w:p>
        </w:tc>
      </w:tr>
      <w:tr w:rsidR="00CF7FEC" w:rsidRPr="00A90683" w:rsidTr="001069FF">
        <w:trPr>
          <w:trHeight w:val="495"/>
        </w:trPr>
        <w:tc>
          <w:tcPr>
            <w:tcW w:w="9540" w:type="dxa"/>
          </w:tcPr>
          <w:p w:rsidR="00CF7FEC" w:rsidRPr="00A90683" w:rsidRDefault="00CF7FEC" w:rsidP="001069FF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CF7FEC" w:rsidRPr="00A90683" w:rsidRDefault="00CF7FEC" w:rsidP="00CF7FEC">
      <w:pPr>
        <w:bidi w:val="0"/>
        <w:rPr>
          <w:rFonts w:cs="B Nazanin"/>
        </w:rPr>
      </w:pPr>
    </w:p>
    <w:p w:rsidR="005E192A" w:rsidRDefault="005E192A"/>
    <w:sectPr w:rsidR="005E192A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2F0" w:rsidRDefault="000F12F0">
      <w:r>
        <w:separator/>
      </w:r>
    </w:p>
  </w:endnote>
  <w:endnote w:type="continuationSeparator" w:id="0">
    <w:p w:rsidR="000F12F0" w:rsidRDefault="000F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2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2F0" w:rsidRDefault="000F12F0">
      <w:r>
        <w:separator/>
      </w:r>
    </w:p>
  </w:footnote>
  <w:footnote w:type="continuationSeparator" w:id="0">
    <w:p w:rsidR="000F12F0" w:rsidRDefault="000F1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161070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D15F3"/>
    <w:multiLevelType w:val="hybridMultilevel"/>
    <w:tmpl w:val="90F48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D5F7B"/>
    <w:multiLevelType w:val="hybridMultilevel"/>
    <w:tmpl w:val="646CDBDE"/>
    <w:lvl w:ilvl="0" w:tplc="8E78364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71574"/>
    <w:multiLevelType w:val="hybridMultilevel"/>
    <w:tmpl w:val="8898D5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B34E0"/>
    <w:multiLevelType w:val="hybridMultilevel"/>
    <w:tmpl w:val="651C3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E31CD"/>
    <w:multiLevelType w:val="hybridMultilevel"/>
    <w:tmpl w:val="F69419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4153D3"/>
    <w:multiLevelType w:val="hybridMultilevel"/>
    <w:tmpl w:val="6F048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EC"/>
    <w:rsid w:val="0009173D"/>
    <w:rsid w:val="000F12F0"/>
    <w:rsid w:val="00132A89"/>
    <w:rsid w:val="00142701"/>
    <w:rsid w:val="001B3306"/>
    <w:rsid w:val="003678A8"/>
    <w:rsid w:val="00384D22"/>
    <w:rsid w:val="00490A23"/>
    <w:rsid w:val="00562EC4"/>
    <w:rsid w:val="005E192A"/>
    <w:rsid w:val="00A12A21"/>
    <w:rsid w:val="00BA4535"/>
    <w:rsid w:val="00C305CD"/>
    <w:rsid w:val="00C80766"/>
    <w:rsid w:val="00CF7FEC"/>
    <w:rsid w:val="00E23297"/>
    <w:rsid w:val="00E80214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BDD5A8-2397-42B4-8E2B-89450DE9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E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F7FE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F7FEC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Title">
    <w:name w:val="Title"/>
    <w:basedOn w:val="Normal"/>
    <w:link w:val="TitleChar"/>
    <w:qFormat/>
    <w:rsid w:val="00CF7FEC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CF7FEC"/>
    <w:rPr>
      <w:rFonts w:ascii="Times New Roman" w:eastAsia="Times New Roman" w:hAnsi="Times New Roman" w:cs="Nazanin"/>
      <w:b/>
      <w:bCs/>
      <w:noProof/>
      <w:sz w:val="20"/>
      <w:szCs w:val="36"/>
      <w:lang w:val="x-none" w:eastAsia="x-none"/>
    </w:rPr>
  </w:style>
  <w:style w:type="paragraph" w:styleId="ListParagraph">
    <w:name w:val="List Paragraph"/>
    <w:basedOn w:val="Normal"/>
    <w:uiPriority w:val="34"/>
    <w:qFormat/>
    <w:rsid w:val="00CF7FE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F7FEC"/>
    <w:pPr>
      <w:bidi w:val="0"/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1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reh</cp:lastModifiedBy>
  <cp:revision>4</cp:revision>
  <dcterms:created xsi:type="dcterms:W3CDTF">2022-10-07T19:20:00Z</dcterms:created>
  <dcterms:modified xsi:type="dcterms:W3CDTF">2022-10-09T05:56:00Z</dcterms:modified>
</cp:coreProperties>
</file>